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77777777" w:rsidR="004349A0" w:rsidRDefault="00A92B0A">
      <w:r>
        <w:rPr>
          <w:color w:val="000000"/>
        </w:rPr>
        <w:t xml:space="preserve">The </w:t>
      </w:r>
      <w:hyperlink r:id="rId8">
        <w:r w:rsidR="004349A0">
          <w:rPr>
            <w:color w:val="0563C1"/>
            <w:u w:val="single"/>
          </w:rPr>
          <w:t>Committee for Global Psychology</w:t>
        </w:r>
      </w:hyperlink>
      <w:r>
        <w:rPr>
          <w:color w:val="000000"/>
        </w:rPr>
        <w:t xml:space="preserve"> (CGP) seeks nominations of APA </w:t>
      </w:r>
      <w:r>
        <w:t>full or international aff</w:t>
      </w:r>
      <w:r>
        <w:rPr>
          <w:color w:val="000000"/>
        </w:rPr>
        <w:t xml:space="preserve">iliate members who are knowledgeable about and committed to advancing APA’s impact from a global perspective. Experience in international teaching/training, research, service, leadership, or policy is desired. </w:t>
      </w:r>
    </w:p>
    <w:p w14:paraId="00000005" w14:textId="078D3EDB" w:rsidR="004349A0" w:rsidRDefault="00A92B0A">
      <w:r>
        <w:t>APA’s Operating Principles call for all parts of the Association to work together to execute the Association’s Strategic Plan and bring about the organizational change APA aspires to create. APA’s mandate is to “Embrace a Global Perspective” and, specifically, to “advance psychology globally through international engagement, association efforts, and meaningful collaborations.” APA encourages nominees to review the Strategic Plan to become familiar with the larger context in which their expertise and interests w</w:t>
      </w:r>
      <w:r w:rsidR="00723072">
        <w:t>ould</w:t>
      </w:r>
      <w:r>
        <w:t xml:space="preserve"> contribute to APA’s impact by supporting a global perspective.</w:t>
      </w:r>
    </w:p>
    <w:p w14:paraId="00000006" w14:textId="455388D3" w:rsidR="004349A0" w:rsidRDefault="00A92B0A">
      <w:r>
        <w:t xml:space="preserve">Nominees for the 2026-2028 term should demonstrate a global perspective in their work, inclusive of cultural </w:t>
      </w:r>
      <w:r w:rsidRPr="004D0F30">
        <w:t>competence and humility. Expertise for the current term is preferred, but not required, in psychoeducation</w:t>
      </w:r>
      <w:r w:rsidR="00FA5EBF">
        <w:t xml:space="preserve"> or</w:t>
      </w:r>
      <w:r w:rsidR="00843547" w:rsidRPr="004D0F30">
        <w:t xml:space="preserve"> </w:t>
      </w:r>
      <w:r w:rsidRPr="004D0F30">
        <w:t xml:space="preserve">an understanding of organizational strategy and change in complex geopolitical contexts. Experience </w:t>
      </w:r>
      <w:r>
        <w:rPr>
          <w:color w:val="000000"/>
        </w:rPr>
        <w:t>collaborating with other globally focused groups is also desirable – including groups internal to APA such as Division 52 or the Council Caucus on Promoting Global and</w:t>
      </w:r>
      <w:r w:rsidR="00FA5EBF">
        <w:rPr>
          <w:color w:val="000000"/>
        </w:rPr>
        <w:t xml:space="preserve"> Global</w:t>
      </w:r>
      <w:r>
        <w:rPr>
          <w:color w:val="000000"/>
        </w:rPr>
        <w:t xml:space="preserve"> Hum</w:t>
      </w:r>
      <w:r>
        <w:t>an Rights Perspectives, or external to APA, such as national or regional psychological associations. Nominations of psychologists outside the United States are highly encouraged.</w:t>
      </w:r>
    </w:p>
    <w:p w14:paraId="00000007" w14:textId="77777777" w:rsidR="004349A0" w:rsidRDefault="00A92B0A">
      <w:pPr>
        <w:rPr>
          <w:color w:val="000000"/>
        </w:rPr>
      </w:pPr>
      <w:r>
        <w:rPr>
          <w:color w:val="000000"/>
        </w:rPr>
        <w:t>CGP</w:t>
      </w:r>
      <w:r>
        <w:rPr>
          <w:b/>
          <w:color w:val="000000"/>
        </w:rPr>
        <w:t xml:space="preserve"> </w:t>
      </w:r>
      <w:r>
        <w:rPr>
          <w:color w:val="000000"/>
        </w:rPr>
        <w:t xml:space="preserve">welcomes nominations from all qualified psychologists. In selecting members, CGP considers a broad range of professional experiences, perspectives, and areas of expertise that support its mission. Psychologists from all backgrounds and career stages who can contribute to addressing the field’s evolving needs and challenges are encouraged to seek nomination. Leadership positions are open to all individuals regardless of race, color, religion, sex, national origin, disability, or any other protected category under applicable federal and state law.   </w:t>
      </w:r>
    </w:p>
    <w:p w14:paraId="00000008" w14:textId="77777777" w:rsidR="004349A0" w:rsidRDefault="00A92B0A">
      <w:pPr>
        <w:rPr>
          <w:color w:val="000000"/>
        </w:rPr>
      </w:pPr>
      <w:r>
        <w:rPr>
          <w:b/>
          <w:color w:val="000000"/>
        </w:rPr>
        <w:t xml:space="preserve">Information about CGP </w:t>
      </w:r>
    </w:p>
    <w:p w14:paraId="00000009" w14:textId="77777777" w:rsidR="004349A0" w:rsidRDefault="00A92B0A">
      <w:pPr>
        <w:rPr>
          <w:color w:val="000000"/>
        </w:rPr>
      </w:pPr>
      <w:r>
        <w:rPr>
          <w:color w:val="000000"/>
        </w:rPr>
        <w:t xml:space="preserve">CGP supports the advancement of psychological knowledge that is relevant to global affairs, the application of that knowledge to the formulation of APA policy in global affairs, the development of global awareness in psychology in the United States, and the dissemination of psychological knowledge to policy makers, advocates, educators/trainers, and service providers in the global arena. Committee members support CGP’s mission to: </w:t>
      </w:r>
    </w:p>
    <w:p w14:paraId="0000000A" w14:textId="77777777" w:rsidR="004349A0" w:rsidRDefault="00A92B0A">
      <w:pPr>
        <w:numPr>
          <w:ilvl w:val="0"/>
          <w:numId w:val="2"/>
        </w:numPr>
        <w:pBdr>
          <w:top w:val="nil"/>
          <w:left w:val="nil"/>
          <w:bottom w:val="nil"/>
          <w:right w:val="nil"/>
          <w:between w:val="nil"/>
        </w:pBdr>
        <w:spacing w:after="0"/>
        <w:rPr>
          <w:color w:val="000000"/>
        </w:rPr>
      </w:pPr>
      <w:r>
        <w:rPr>
          <w:color w:val="000000"/>
        </w:rPr>
        <w:t xml:space="preserve">Encourage the global exchange of psychological ideas and </w:t>
      </w:r>
      <w:proofErr w:type="gramStart"/>
      <w:r>
        <w:rPr>
          <w:color w:val="000000"/>
        </w:rPr>
        <w:t>information;</w:t>
      </w:r>
      <w:proofErr w:type="gramEnd"/>
      <w:r>
        <w:rPr>
          <w:color w:val="000000"/>
        </w:rPr>
        <w:t xml:space="preserve"> </w:t>
      </w:r>
    </w:p>
    <w:p w14:paraId="0000000B" w14:textId="77777777" w:rsidR="004349A0" w:rsidRDefault="00A92B0A">
      <w:pPr>
        <w:numPr>
          <w:ilvl w:val="0"/>
          <w:numId w:val="2"/>
        </w:numPr>
        <w:pBdr>
          <w:top w:val="nil"/>
          <w:left w:val="nil"/>
          <w:bottom w:val="nil"/>
          <w:right w:val="nil"/>
          <w:between w:val="nil"/>
        </w:pBdr>
        <w:spacing w:after="0"/>
        <w:rPr>
          <w:color w:val="000000"/>
        </w:rPr>
      </w:pPr>
      <w:r>
        <w:rPr>
          <w:color w:val="000000"/>
        </w:rPr>
        <w:t xml:space="preserve">Support programs of international and cross-cultural exchange and collaboration of psychologists at all levels of academic and professional </w:t>
      </w:r>
      <w:proofErr w:type="gramStart"/>
      <w:r>
        <w:rPr>
          <w:color w:val="000000"/>
        </w:rPr>
        <w:t>training;</w:t>
      </w:r>
      <w:proofErr w:type="gramEnd"/>
      <w:r>
        <w:rPr>
          <w:color w:val="000000"/>
        </w:rPr>
        <w:t xml:space="preserve"> </w:t>
      </w:r>
    </w:p>
    <w:p w14:paraId="0000000C" w14:textId="77777777" w:rsidR="004349A0" w:rsidRDefault="00A92B0A">
      <w:pPr>
        <w:numPr>
          <w:ilvl w:val="0"/>
          <w:numId w:val="2"/>
        </w:numPr>
        <w:pBdr>
          <w:top w:val="nil"/>
          <w:left w:val="nil"/>
          <w:bottom w:val="nil"/>
          <w:right w:val="nil"/>
          <w:between w:val="nil"/>
        </w:pBdr>
        <w:spacing w:after="0"/>
        <w:rPr>
          <w:color w:val="000000"/>
        </w:rPr>
      </w:pPr>
      <w:r>
        <w:rPr>
          <w:color w:val="000000"/>
        </w:rPr>
        <w:t xml:space="preserve">Promote inclusion of a global perspective in the teaching of psychology at all educational levels and increased knowledge of and sensitivity to cultural and linguistic variance at all levels of academic and professional </w:t>
      </w:r>
      <w:proofErr w:type="gramStart"/>
      <w:r>
        <w:rPr>
          <w:color w:val="000000"/>
        </w:rPr>
        <w:t>training;</w:t>
      </w:r>
      <w:proofErr w:type="gramEnd"/>
      <w:r>
        <w:rPr>
          <w:color w:val="000000"/>
        </w:rPr>
        <w:t xml:space="preserve"> </w:t>
      </w:r>
    </w:p>
    <w:p w14:paraId="0000000D" w14:textId="77777777" w:rsidR="004349A0" w:rsidRDefault="00A92B0A">
      <w:pPr>
        <w:numPr>
          <w:ilvl w:val="0"/>
          <w:numId w:val="2"/>
        </w:numPr>
        <w:pBdr>
          <w:top w:val="nil"/>
          <w:left w:val="nil"/>
          <w:bottom w:val="nil"/>
          <w:right w:val="nil"/>
          <w:between w:val="nil"/>
        </w:pBdr>
        <w:spacing w:after="0"/>
        <w:rPr>
          <w:color w:val="000000"/>
        </w:rPr>
      </w:pPr>
      <w:r>
        <w:rPr>
          <w:color w:val="000000"/>
        </w:rPr>
        <w:t xml:space="preserve">Initiate and maintain communication with international, national, and regional organizations of psychologists around the world; and </w:t>
      </w:r>
    </w:p>
    <w:p w14:paraId="0000000E" w14:textId="77777777" w:rsidR="004349A0" w:rsidRDefault="00A92B0A">
      <w:pPr>
        <w:numPr>
          <w:ilvl w:val="0"/>
          <w:numId w:val="2"/>
        </w:numPr>
        <w:pBdr>
          <w:top w:val="nil"/>
          <w:left w:val="nil"/>
          <w:bottom w:val="nil"/>
          <w:right w:val="nil"/>
          <w:between w:val="nil"/>
        </w:pBdr>
        <w:rPr>
          <w:color w:val="000000"/>
        </w:rPr>
      </w:pPr>
      <w:r>
        <w:rPr>
          <w:color w:val="000000"/>
        </w:rPr>
        <w:t xml:space="preserve">Within the global context, apply psychological knowledge to the alleviation of psychosocial suffering caused by natural and man-made disasters, armed conflict, or abuses of human rights. </w:t>
      </w:r>
    </w:p>
    <w:p w14:paraId="0000000F" w14:textId="77777777" w:rsidR="004349A0" w:rsidRDefault="00A92B0A">
      <w:pPr>
        <w:rPr>
          <w:color w:val="000000"/>
        </w:rPr>
      </w:pPr>
      <w:r>
        <w:rPr>
          <w:color w:val="000000"/>
        </w:rPr>
        <w:t xml:space="preserve">Ongoing Committee responsibilities include: </w:t>
      </w:r>
    </w:p>
    <w:p w14:paraId="00000010" w14:textId="77777777" w:rsidR="004349A0" w:rsidRDefault="00A92B0A">
      <w:pPr>
        <w:numPr>
          <w:ilvl w:val="0"/>
          <w:numId w:val="1"/>
        </w:numPr>
        <w:pBdr>
          <w:top w:val="nil"/>
          <w:left w:val="nil"/>
          <w:bottom w:val="nil"/>
          <w:right w:val="nil"/>
          <w:between w:val="nil"/>
        </w:pBdr>
        <w:spacing w:after="0"/>
        <w:rPr>
          <w:color w:val="000000"/>
        </w:rPr>
      </w:pPr>
      <w:r>
        <w:rPr>
          <w:color w:val="000000"/>
        </w:rPr>
        <w:lastRenderedPageBreak/>
        <w:t xml:space="preserve">Providing support and oversight for APA’s United Nations </w:t>
      </w:r>
      <w:proofErr w:type="gramStart"/>
      <w:r>
        <w:rPr>
          <w:color w:val="000000"/>
        </w:rPr>
        <w:t>Representatives;</w:t>
      </w:r>
      <w:proofErr w:type="gramEnd"/>
      <w:r>
        <w:rPr>
          <w:color w:val="000000"/>
        </w:rPr>
        <w:t xml:space="preserve"> </w:t>
      </w:r>
    </w:p>
    <w:p w14:paraId="00000011" w14:textId="26B2132A" w:rsidR="004349A0" w:rsidRDefault="00A92B0A">
      <w:pPr>
        <w:numPr>
          <w:ilvl w:val="0"/>
          <w:numId w:val="1"/>
        </w:numPr>
        <w:pBdr>
          <w:top w:val="nil"/>
          <w:left w:val="nil"/>
          <w:bottom w:val="nil"/>
          <w:right w:val="nil"/>
          <w:between w:val="nil"/>
        </w:pBdr>
        <w:spacing w:after="0"/>
        <w:rPr>
          <w:color w:val="000000"/>
        </w:rPr>
      </w:pPr>
      <w:r>
        <w:rPr>
          <w:color w:val="000000"/>
        </w:rPr>
        <w:t xml:space="preserve">Providing oversight for annual global awards programs administered by APA and </w:t>
      </w:r>
      <w:r w:rsidR="00CE6FC7">
        <w:rPr>
          <w:color w:val="000000"/>
        </w:rPr>
        <w:t xml:space="preserve">the American Psychological </w:t>
      </w:r>
      <w:proofErr w:type="gramStart"/>
      <w:r w:rsidR="00CE6FC7">
        <w:rPr>
          <w:color w:val="000000"/>
        </w:rPr>
        <w:t>Foundation</w:t>
      </w:r>
      <w:r>
        <w:rPr>
          <w:color w:val="000000"/>
        </w:rPr>
        <w:t>;</w:t>
      </w:r>
      <w:proofErr w:type="gramEnd"/>
    </w:p>
    <w:p w14:paraId="00000012" w14:textId="77777777" w:rsidR="004349A0" w:rsidRDefault="00A92B0A">
      <w:pPr>
        <w:numPr>
          <w:ilvl w:val="0"/>
          <w:numId w:val="1"/>
        </w:numPr>
        <w:pBdr>
          <w:top w:val="nil"/>
          <w:left w:val="nil"/>
          <w:bottom w:val="nil"/>
          <w:right w:val="nil"/>
          <w:between w:val="nil"/>
        </w:pBdr>
        <w:spacing w:after="0"/>
        <w:rPr>
          <w:color w:val="000000"/>
        </w:rPr>
      </w:pPr>
      <w:r>
        <w:rPr>
          <w:color w:val="000000"/>
        </w:rPr>
        <w:t xml:space="preserve">Providing advice on ongoing globally focused activities and </w:t>
      </w:r>
      <w:proofErr w:type="gramStart"/>
      <w:r>
        <w:rPr>
          <w:color w:val="000000"/>
        </w:rPr>
        <w:t>initiatives;</w:t>
      </w:r>
      <w:proofErr w:type="gramEnd"/>
      <w:r>
        <w:rPr>
          <w:color w:val="000000"/>
        </w:rPr>
        <w:t xml:space="preserve"> </w:t>
      </w:r>
    </w:p>
    <w:p w14:paraId="00000013" w14:textId="77777777" w:rsidR="004349A0" w:rsidRDefault="00A92B0A">
      <w:pPr>
        <w:numPr>
          <w:ilvl w:val="0"/>
          <w:numId w:val="1"/>
        </w:numPr>
        <w:pBdr>
          <w:top w:val="nil"/>
          <w:left w:val="nil"/>
          <w:bottom w:val="nil"/>
          <w:right w:val="nil"/>
          <w:between w:val="nil"/>
        </w:pBdr>
        <w:spacing w:after="0"/>
        <w:rPr>
          <w:color w:val="000000"/>
        </w:rPr>
      </w:pPr>
      <w:r>
        <w:rPr>
          <w:color w:val="000000"/>
        </w:rPr>
        <w:t xml:space="preserve">Developing policy, information, practice/applied, and guidance documents for use by APA members, staff, and </w:t>
      </w:r>
      <w:proofErr w:type="gramStart"/>
      <w:r>
        <w:rPr>
          <w:color w:val="000000"/>
        </w:rPr>
        <w:t>governance;</w:t>
      </w:r>
      <w:proofErr w:type="gramEnd"/>
      <w:r>
        <w:rPr>
          <w:color w:val="000000"/>
        </w:rPr>
        <w:t xml:space="preserve"> </w:t>
      </w:r>
    </w:p>
    <w:p w14:paraId="00000014" w14:textId="77777777" w:rsidR="004349A0" w:rsidRDefault="00A92B0A">
      <w:pPr>
        <w:numPr>
          <w:ilvl w:val="0"/>
          <w:numId w:val="1"/>
        </w:numPr>
        <w:pBdr>
          <w:top w:val="nil"/>
          <w:left w:val="nil"/>
          <w:bottom w:val="nil"/>
          <w:right w:val="nil"/>
          <w:between w:val="nil"/>
        </w:pBdr>
        <w:rPr>
          <w:color w:val="000000"/>
        </w:rPr>
      </w:pPr>
      <w:r>
        <w:rPr>
          <w:color w:val="000000"/>
        </w:rPr>
        <w:t xml:space="preserve">Monitoring the implementation of CGP’s activities, evaluating their effectiveness in achieving the stated outcomes, and sharing the results. </w:t>
      </w:r>
    </w:p>
    <w:p w14:paraId="00000015" w14:textId="77777777" w:rsidR="004349A0" w:rsidRDefault="00A92B0A">
      <w:pPr>
        <w:rPr>
          <w:color w:val="000000"/>
        </w:rPr>
      </w:pPr>
      <w:r>
        <w:rPr>
          <w:b/>
          <w:color w:val="000000"/>
        </w:rPr>
        <w:t xml:space="preserve">Service on CGP </w:t>
      </w:r>
    </w:p>
    <w:p w14:paraId="00000016" w14:textId="77777777" w:rsidR="004349A0" w:rsidRDefault="00A92B0A">
      <w:pPr>
        <w:rPr>
          <w:color w:val="000000"/>
        </w:rPr>
      </w:pPr>
      <w:r>
        <w:rPr>
          <w:color w:val="000000"/>
        </w:rPr>
        <w:t>CGP members serve a three-year term and are required to attend monthl</w:t>
      </w:r>
      <w:r>
        <w:t>y Committee meetings.  Most meetings are virtual. There will be an annual face-to-face meeting in Washington, D.C. when a quorum is available to attend, typically in the spring, with expenses reimbursed by APA. Members also participate in calls, online meetings, and listservs during their term on CGP, for which they wil</w:t>
      </w:r>
      <w:r>
        <w:rPr>
          <w:color w:val="000000"/>
        </w:rPr>
        <w:t xml:space="preserve">l need access to computers, telephones, and internet. Service on CGP is likely to include time outside of normal business hours given the international composition of the Committee, including evenings and weekends. </w:t>
      </w:r>
    </w:p>
    <w:p w14:paraId="00000017" w14:textId="7C4EA71C" w:rsidR="004349A0" w:rsidRDefault="00A92B0A">
      <w:pPr>
        <w:rPr>
          <w:color w:val="000000"/>
        </w:rPr>
      </w:pPr>
      <w:r>
        <w:rPr>
          <w:color w:val="000000"/>
        </w:rPr>
        <w:t xml:space="preserve">CGP members are expected to work on Committee priorities between meetings and provide consultation to APA’s Office of International Affairs. They may initiate and lead Committee projects that are directly related to the APA mission/vision and to the strategic goals of the Committee. This may include initiatives that require service outside of normally scheduled meetings.  Please see the Committee’s 2024 report for examples: </w:t>
      </w:r>
      <w:hyperlink r:id="rId9" w:history="1">
        <w:r w:rsidR="00CE6FC7" w:rsidRPr="001A00D9">
          <w:rPr>
            <w:rStyle w:val="Hyperlink"/>
          </w:rPr>
          <w:t>https://www.apa.org/international/governance/global-psychology/annual-report</w:t>
        </w:r>
      </w:hyperlink>
      <w:r>
        <w:t xml:space="preserve"> </w:t>
      </w:r>
    </w:p>
    <w:p w14:paraId="00000018" w14:textId="77777777" w:rsidR="004349A0" w:rsidRDefault="00A92B0A">
      <w:r>
        <w:rPr>
          <w:color w:val="000000"/>
        </w:rPr>
        <w:t>Members are also encouraged to att</w:t>
      </w:r>
      <w:r>
        <w:t xml:space="preserve">end and participate in </w:t>
      </w:r>
      <w:proofErr w:type="gramStart"/>
      <w:r>
        <w:t>all of</w:t>
      </w:r>
      <w:proofErr w:type="gramEnd"/>
      <w:r>
        <w:t xml:space="preserve"> CGP’s APA Convention programs (attendance at Convention is at the member’s expense). </w:t>
      </w:r>
    </w:p>
    <w:p w14:paraId="00000019" w14:textId="77777777" w:rsidR="004349A0" w:rsidRDefault="00A92B0A">
      <w:pPr>
        <w:rPr>
          <w:color w:val="000000"/>
        </w:rPr>
      </w:pPr>
      <w:r>
        <w:t>Please note: CGP members are expected to be able to participate</w:t>
      </w:r>
      <w:r>
        <w:rPr>
          <w:color w:val="000000"/>
        </w:rPr>
        <w:t xml:space="preserve"> across the calendar year for all three years of their term. Meeting attendance is a required commitment, necessary to the success of the Committee. Committee members are expected to actively participate through meeting attendance, email communication, and involvement in Committee work. Members who are unable to uphold this commitment may be asked to step down from the Committee. </w:t>
      </w:r>
    </w:p>
    <w:p w14:paraId="0000001A" w14:textId="77777777" w:rsidR="004349A0" w:rsidRDefault="00A92B0A">
      <w:pPr>
        <w:rPr>
          <w:color w:val="000000"/>
        </w:rPr>
      </w:pPr>
      <w:r>
        <w:rPr>
          <w:b/>
          <w:color w:val="000000"/>
        </w:rPr>
        <w:t>To apply</w:t>
      </w:r>
      <w:r>
        <w:rPr>
          <w:color w:val="000000"/>
        </w:rPr>
        <w:t xml:space="preserve"> </w:t>
      </w:r>
    </w:p>
    <w:p w14:paraId="0000001C" w14:textId="706DE829" w:rsidR="004349A0" w:rsidRPr="00CE6FC7" w:rsidRDefault="00A92B0A">
      <w:pPr>
        <w:rPr>
          <w:color w:val="000000"/>
        </w:rPr>
      </w:pPr>
      <w:r>
        <w:rPr>
          <w:color w:val="000000"/>
        </w:rPr>
        <w:t>Please submit a CV and a brief statement of no more than 300 words outlining your qualifications for consideration as a nominee, including confirmation that you understand the time commitment required.  You are encouraged to highlight any unique experiences, including those that demonstrate your commitment to inclusive excellence, ethical leadership, and advancing psychology to benefit all communities, that might speak to your interest in CGP’s work.   </w:t>
      </w:r>
    </w:p>
    <w:sectPr w:rsidR="004349A0" w:rsidRPr="00CE6FC7">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5158E" w14:textId="77777777" w:rsidR="008C2C6B" w:rsidRDefault="008C2C6B" w:rsidP="00F61A57">
      <w:pPr>
        <w:spacing w:after="0" w:line="240" w:lineRule="auto"/>
      </w:pPr>
      <w:r>
        <w:separator/>
      </w:r>
    </w:p>
  </w:endnote>
  <w:endnote w:type="continuationSeparator" w:id="0">
    <w:p w14:paraId="7333114B" w14:textId="77777777" w:rsidR="008C2C6B" w:rsidRDefault="008C2C6B" w:rsidP="00F61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1676DA5-2F58-4CA2-A5B7-FCB9D5528FBA}"/>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2" w:fontKey="{D4F11812-A48A-4151-8BAE-7775B33AFFFA}"/>
    <w:embedBold r:id="rId3" w:fontKey="{40D40FF8-2102-40D4-9C5B-5D671D3D87E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F5D787F6-0A6A-4DC0-BFFF-DAD872456C07}"/>
    <w:embedItalic r:id="rId5" w:fontKey="{E2761B2A-2A59-41C2-9325-B3DC29321AD6}"/>
  </w:font>
  <w:font w:name="Calibri Light">
    <w:panose1 w:val="020F0302020204030204"/>
    <w:charset w:val="00"/>
    <w:family w:val="swiss"/>
    <w:pitch w:val="variable"/>
    <w:sig w:usb0="E4002EFF" w:usb1="C200247B" w:usb2="00000009" w:usb3="00000000" w:csb0="000001FF" w:csb1="00000000"/>
    <w:embedRegular r:id="rId6" w:fontKey="{B4AEE860-D332-403B-A050-C32D9A84493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E53B4" w14:textId="77777777" w:rsidR="008C2C6B" w:rsidRDefault="008C2C6B" w:rsidP="00F61A57">
      <w:pPr>
        <w:spacing w:after="0" w:line="240" w:lineRule="auto"/>
      </w:pPr>
      <w:r>
        <w:separator/>
      </w:r>
    </w:p>
  </w:footnote>
  <w:footnote w:type="continuationSeparator" w:id="0">
    <w:p w14:paraId="4EF751AA" w14:textId="77777777" w:rsidR="008C2C6B" w:rsidRDefault="008C2C6B" w:rsidP="00F61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4116" w14:textId="08377AC8" w:rsidR="006F7178" w:rsidRDefault="006F7178" w:rsidP="006F7178">
    <w:pPr>
      <w:pStyle w:val="Header"/>
      <w:jc w:val="right"/>
    </w:pPr>
    <w:r>
      <w:t>CGP Call for nominations 2027-2029</w:t>
    </w:r>
  </w:p>
  <w:p w14:paraId="6F3E4B06" w14:textId="0153EEEE" w:rsidR="00F61A57" w:rsidRDefault="00F61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6658E"/>
    <w:multiLevelType w:val="multilevel"/>
    <w:tmpl w:val="A0964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43612A0"/>
    <w:multiLevelType w:val="multilevel"/>
    <w:tmpl w:val="650A96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3060897">
    <w:abstractNumId w:val="0"/>
  </w:num>
  <w:num w:numId="2" w16cid:durableId="1286084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9A0"/>
    <w:rsid w:val="004349A0"/>
    <w:rsid w:val="00443B32"/>
    <w:rsid w:val="004D08EF"/>
    <w:rsid w:val="004D0F30"/>
    <w:rsid w:val="005553D9"/>
    <w:rsid w:val="006F7178"/>
    <w:rsid w:val="007008A5"/>
    <w:rsid w:val="00723072"/>
    <w:rsid w:val="007A0A6C"/>
    <w:rsid w:val="00843547"/>
    <w:rsid w:val="008C2C6B"/>
    <w:rsid w:val="008D4323"/>
    <w:rsid w:val="00A92B0A"/>
    <w:rsid w:val="00CE6FC7"/>
    <w:rsid w:val="00E14257"/>
    <w:rsid w:val="00E47185"/>
    <w:rsid w:val="00F61A57"/>
    <w:rsid w:val="00FA5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6157B"/>
  <w15:docId w15:val="{EEF02E3C-032E-4D4D-BAB1-8CB0840A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34B09"/>
    <w:pPr>
      <w:spacing w:after="0" w:line="240" w:lineRule="auto"/>
    </w:pPr>
  </w:style>
  <w:style w:type="paragraph" w:styleId="CommentSubject">
    <w:name w:val="annotation subject"/>
    <w:basedOn w:val="CommentText"/>
    <w:next w:val="CommentText"/>
    <w:link w:val="CommentSubjectChar"/>
    <w:uiPriority w:val="99"/>
    <w:semiHidden/>
    <w:unhideWhenUsed/>
    <w:rsid w:val="00151E24"/>
    <w:rPr>
      <w:b/>
      <w:bCs/>
    </w:rPr>
  </w:style>
  <w:style w:type="character" w:customStyle="1" w:styleId="CommentSubjectChar">
    <w:name w:val="Comment Subject Char"/>
    <w:basedOn w:val="CommentTextChar"/>
    <w:link w:val="CommentSubject"/>
    <w:uiPriority w:val="99"/>
    <w:semiHidden/>
    <w:rsid w:val="00151E24"/>
    <w:rPr>
      <w:b/>
      <w:bCs/>
      <w:sz w:val="20"/>
      <w:szCs w:val="20"/>
    </w:rPr>
  </w:style>
  <w:style w:type="character" w:styleId="FollowedHyperlink">
    <w:name w:val="FollowedHyperlink"/>
    <w:basedOn w:val="DefaultParagraphFont"/>
    <w:uiPriority w:val="99"/>
    <w:semiHidden/>
    <w:unhideWhenUsed/>
    <w:rsid w:val="00F817A4"/>
    <w:rPr>
      <w:color w:val="954F72" w:themeColor="followedHyperlink"/>
      <w:u w:val="single"/>
    </w:rPr>
  </w:style>
  <w:style w:type="character" w:styleId="UnresolvedMention">
    <w:name w:val="Unresolved Mention"/>
    <w:basedOn w:val="DefaultParagraphFont"/>
    <w:uiPriority w:val="99"/>
    <w:semiHidden/>
    <w:unhideWhenUsed/>
    <w:rsid w:val="00F817A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61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57"/>
  </w:style>
  <w:style w:type="paragraph" w:styleId="Footer">
    <w:name w:val="footer"/>
    <w:basedOn w:val="Normal"/>
    <w:link w:val="FooterChar"/>
    <w:uiPriority w:val="99"/>
    <w:unhideWhenUsed/>
    <w:rsid w:val="00F61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pa.org/international/governance/global-psycholog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pa.org/international/governance/global-psychology/annual-repor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MMMgkjAimuUmudMwq59DtaKhJQ==">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863</Words>
  <Characters>5252</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Twose, Gabe</dc:creator>
  <cp:lastModifiedBy>Kincaid, Shontay</cp:lastModifiedBy>
  <cp:revision>11</cp:revision>
  <dcterms:created xsi:type="dcterms:W3CDTF">2025-10-13T16:54:00Z</dcterms:created>
  <dcterms:modified xsi:type="dcterms:W3CDTF">2025-10-20T16:01:00Z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0x010100C8D69672A8B04F49B122E28514E8B0D1</vt:lpwstr>
  </property>
  <property fmtid="{D5CDD505-2E9C-101B-9397-08002B2CF9AE}" pid="3" name="_dlc_DocIdItemGuid">
    <vt:lpwstr>bda412ed-0488-46d4-a0be-e85495b3f615</vt:lpwstr>
  </property>
  <property fmtid="{D5CDD505-2E9C-101B-9397-08002B2CF9AE}" pid="4" name="MediaServiceImageTags">
    <vt:lpwstr/>
  </property>
</Properties>
</file>